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6DDE" w14:textId="16C54627" w:rsidR="00443967" w:rsidRPr="00476A21" w:rsidRDefault="00443967">
      <w:pPr>
        <w:rPr>
          <w:rFonts w:ascii="Verdana" w:hAnsi="Verdana"/>
          <w:b/>
          <w:sz w:val="28"/>
          <w:szCs w:val="28"/>
        </w:rPr>
      </w:pPr>
      <w:r w:rsidRPr="00476A21">
        <w:rPr>
          <w:rFonts w:ascii="Verdana" w:hAnsi="Verdana"/>
          <w:b/>
          <w:sz w:val="28"/>
          <w:szCs w:val="28"/>
        </w:rPr>
        <w:t>Scottish Police Authority Corporate Strategy– Draft Implementation Plan</w:t>
      </w:r>
    </w:p>
    <w:tbl>
      <w:tblPr>
        <w:tblStyle w:val="TableGrid"/>
        <w:tblW w:w="15095" w:type="dxa"/>
        <w:tblLook w:val="04A0" w:firstRow="1" w:lastRow="0" w:firstColumn="1" w:lastColumn="0" w:noHBand="0" w:noVBand="1"/>
      </w:tblPr>
      <w:tblGrid>
        <w:gridCol w:w="3964"/>
        <w:gridCol w:w="6416"/>
        <w:gridCol w:w="4715"/>
      </w:tblGrid>
      <w:tr w:rsidR="003104F3" w:rsidRPr="00443967" w14:paraId="76198995" w14:textId="278D5E7C" w:rsidTr="00443967">
        <w:tc>
          <w:tcPr>
            <w:tcW w:w="15095" w:type="dxa"/>
            <w:gridSpan w:val="3"/>
            <w:shd w:val="clear" w:color="auto" w:fill="BDD6EE" w:themeFill="accent1" w:themeFillTint="66"/>
          </w:tcPr>
          <w:p w14:paraId="313B552A" w14:textId="77777777" w:rsidR="003104F3" w:rsidRPr="00443967" w:rsidRDefault="003104F3" w:rsidP="00A7052B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Strategic Outcome 1 – Communities are informed and confident that policing is accountable</w:t>
            </w:r>
          </w:p>
          <w:p w14:paraId="756E721E" w14:textId="2DAF1813" w:rsidR="003104F3" w:rsidRPr="00443967" w:rsidRDefault="003104F3" w:rsidP="00A7052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104F3" w:rsidRPr="00443967" w14:paraId="76198999" w14:textId="6674DDB0" w:rsidTr="00443967">
        <w:tc>
          <w:tcPr>
            <w:tcW w:w="3964" w:type="dxa"/>
            <w:shd w:val="clear" w:color="auto" w:fill="C5E0B3" w:themeFill="accent6" w:themeFillTint="66"/>
          </w:tcPr>
          <w:p w14:paraId="76198996" w14:textId="77777777" w:rsidR="003104F3" w:rsidRPr="00443967" w:rsidRDefault="003104F3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We will do this by:</w:t>
            </w:r>
          </w:p>
        </w:tc>
        <w:tc>
          <w:tcPr>
            <w:tcW w:w="6416" w:type="dxa"/>
            <w:shd w:val="clear" w:color="auto" w:fill="C5E0B3" w:themeFill="accent6" w:themeFillTint="66"/>
          </w:tcPr>
          <w:p w14:paraId="76198997" w14:textId="5E95AF9D" w:rsidR="003104F3" w:rsidRPr="00443967" w:rsidRDefault="003104F3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Activity</w:t>
            </w:r>
            <w:r w:rsidR="008E0FA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15" w:type="dxa"/>
            <w:shd w:val="clear" w:color="auto" w:fill="C5E0B3" w:themeFill="accent6" w:themeFillTint="66"/>
          </w:tcPr>
          <w:p w14:paraId="2C69A997" w14:textId="6BDA09D9" w:rsidR="003104F3" w:rsidRPr="00443967" w:rsidRDefault="003104F3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Milestones will include:</w:t>
            </w:r>
          </w:p>
        </w:tc>
      </w:tr>
      <w:tr w:rsidR="003104F3" w:rsidRPr="00443967" w14:paraId="7619899F" w14:textId="6CD78A98" w:rsidTr="00443967">
        <w:tc>
          <w:tcPr>
            <w:tcW w:w="3964" w:type="dxa"/>
            <w:vMerge w:val="restart"/>
          </w:tcPr>
          <w:p w14:paraId="7619899B" w14:textId="77777777" w:rsidR="003104F3" w:rsidRPr="00443967" w:rsidRDefault="003104F3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Strengthening relationships with communities and actively seeking to engage the public and stakeholders in our work</w:t>
            </w:r>
          </w:p>
          <w:p w14:paraId="211AD1CE" w14:textId="4C25CA20" w:rsidR="003104F3" w:rsidRPr="00443967" w:rsidRDefault="003104F3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Communicating and engaging on the success of, and challenges faced by, policing in Scotland using an outcomes based framework</w:t>
            </w:r>
          </w:p>
          <w:p w14:paraId="7619899C" w14:textId="4D4040A5" w:rsidR="003104F3" w:rsidRPr="00443967" w:rsidRDefault="003104F3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 xml:space="preserve">Ensuring transparency in the work of the Authority and Police Scotland </w:t>
            </w:r>
          </w:p>
        </w:tc>
        <w:tc>
          <w:tcPr>
            <w:tcW w:w="6416" w:type="dxa"/>
          </w:tcPr>
          <w:p w14:paraId="7619899D" w14:textId="69123B7B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Develop public and stakeholder understanding of the role, responsibilities and value of the Authority across the policing landscape.</w:t>
            </w:r>
          </w:p>
        </w:tc>
        <w:tc>
          <w:tcPr>
            <w:tcW w:w="4715" w:type="dxa"/>
            <w:vMerge w:val="restart"/>
          </w:tcPr>
          <w:p w14:paraId="3EACB83A" w14:textId="42A220F6" w:rsidR="0023252D" w:rsidRPr="00443967" w:rsidRDefault="003104F3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Public polling activity</w:t>
            </w:r>
          </w:p>
          <w:p w14:paraId="2A573E1C" w14:textId="77777777" w:rsidR="000D7FCA" w:rsidRPr="00443967" w:rsidRDefault="000D7FC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Launch of new and accessible website</w:t>
            </w:r>
          </w:p>
          <w:p w14:paraId="18A30FCE" w14:textId="3206EFA5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Development of Authority core script</w:t>
            </w:r>
          </w:p>
          <w:p w14:paraId="20A4282B" w14:textId="673A3308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Places of safety activity</w:t>
            </w:r>
          </w:p>
          <w:p w14:paraId="1997498E" w14:textId="5617CBD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Mental health event series</w:t>
            </w:r>
          </w:p>
          <w:p w14:paraId="23ECCD2D" w14:textId="63624355" w:rsidR="003104F3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Supporting LA scrutiny committees</w:t>
            </w:r>
          </w:p>
        </w:tc>
      </w:tr>
      <w:tr w:rsidR="003104F3" w:rsidRPr="00443967" w14:paraId="761989A3" w14:textId="1558E20D" w:rsidTr="00443967">
        <w:tc>
          <w:tcPr>
            <w:tcW w:w="3964" w:type="dxa"/>
            <w:vMerge/>
          </w:tcPr>
          <w:p w14:paraId="761989A0" w14:textId="6FF68F3C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A1" w14:textId="122FBAD7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Strengthen the Authority’s insights and understanding of the public’s view on policing and matters of public interest.</w:t>
            </w:r>
          </w:p>
        </w:tc>
        <w:tc>
          <w:tcPr>
            <w:tcW w:w="4715" w:type="dxa"/>
            <w:vMerge/>
          </w:tcPr>
          <w:p w14:paraId="0DE4CA2B" w14:textId="7A620C12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A7" w14:textId="567B7F90" w:rsidTr="00443967">
        <w:tc>
          <w:tcPr>
            <w:tcW w:w="3964" w:type="dxa"/>
            <w:vMerge/>
          </w:tcPr>
          <w:p w14:paraId="761989A4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A5" w14:textId="6B47BA82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Enhance the accessibility of Authority governance, oversight and support for policing and Forensic Services</w:t>
            </w:r>
          </w:p>
        </w:tc>
        <w:tc>
          <w:tcPr>
            <w:tcW w:w="4715" w:type="dxa"/>
            <w:vMerge/>
          </w:tcPr>
          <w:p w14:paraId="5AD9A169" w14:textId="161D0ADE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AB" w14:textId="58A8855C" w:rsidTr="00443967">
        <w:tc>
          <w:tcPr>
            <w:tcW w:w="3964" w:type="dxa"/>
            <w:vMerge/>
          </w:tcPr>
          <w:p w14:paraId="761989A8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A9" w14:textId="72BAA1A6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Enhance public reporting, oversight and the promotion of continuous improvement in policing </w:t>
            </w:r>
          </w:p>
        </w:tc>
        <w:tc>
          <w:tcPr>
            <w:tcW w:w="4715" w:type="dxa"/>
            <w:vMerge/>
          </w:tcPr>
          <w:p w14:paraId="54110F9C" w14:textId="03A24F5D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AF" w14:textId="645DB2EB" w:rsidTr="00443967">
        <w:tc>
          <w:tcPr>
            <w:tcW w:w="3964" w:type="dxa"/>
            <w:vMerge/>
          </w:tcPr>
          <w:p w14:paraId="761989AC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AD" w14:textId="4FAC566C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Convene dialogue with key stakeholders to </w:t>
            </w:r>
            <w:r w:rsidR="00B47C21" w:rsidRPr="00443967">
              <w:rPr>
                <w:rFonts w:ascii="Verdana" w:hAnsi="Verdana" w:cstheme="minorHAnsi"/>
                <w:sz w:val="24"/>
                <w:szCs w:val="24"/>
              </w:rPr>
              <w:t xml:space="preserve">enable and </w:t>
            </w: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promote opportunities </w:t>
            </w:r>
            <w:r w:rsidR="00B47C21" w:rsidRPr="00443967">
              <w:rPr>
                <w:rFonts w:ascii="Verdana" w:hAnsi="Verdana" w:cstheme="minorHAnsi"/>
                <w:sz w:val="24"/>
                <w:szCs w:val="24"/>
              </w:rPr>
              <w:t>for</w:t>
            </w: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 effective collaboration.</w:t>
            </w:r>
          </w:p>
        </w:tc>
        <w:tc>
          <w:tcPr>
            <w:tcW w:w="4715" w:type="dxa"/>
            <w:vMerge/>
          </w:tcPr>
          <w:p w14:paraId="79A5C014" w14:textId="7809F974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B3" w14:textId="5C9150B4" w:rsidTr="00443967">
        <w:tc>
          <w:tcPr>
            <w:tcW w:w="3964" w:type="dxa"/>
            <w:vMerge/>
          </w:tcPr>
          <w:p w14:paraId="761989B0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B1" w14:textId="78FF19FD" w:rsidR="003104F3" w:rsidRPr="00443967" w:rsidRDefault="002755C6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Support</w:t>
            </w:r>
            <w:r w:rsidR="003104F3" w:rsidRPr="00443967">
              <w:rPr>
                <w:rFonts w:ascii="Verdana" w:hAnsi="Verdana" w:cstheme="minorHAnsi"/>
                <w:sz w:val="24"/>
                <w:szCs w:val="24"/>
              </w:rPr>
              <w:t xml:space="preserve"> scrutiny/ oversight and public assurance across the full range of policing matters</w:t>
            </w:r>
          </w:p>
        </w:tc>
        <w:tc>
          <w:tcPr>
            <w:tcW w:w="4715" w:type="dxa"/>
            <w:vMerge/>
          </w:tcPr>
          <w:p w14:paraId="4DD1F8CF" w14:textId="73D5FC7D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BB" w14:textId="1847FE27" w:rsidTr="00443967">
        <w:tc>
          <w:tcPr>
            <w:tcW w:w="3964" w:type="dxa"/>
            <w:vMerge/>
          </w:tcPr>
          <w:p w14:paraId="761989B8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  <w:shd w:val="clear" w:color="auto" w:fill="FFFFFF" w:themeFill="background1"/>
          </w:tcPr>
          <w:p w14:paraId="761989B9" w14:textId="2F8DFF9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Continue to deliver the independent custody visiting service, recognising the contribution it makes to the wider policing system</w:t>
            </w:r>
          </w:p>
        </w:tc>
        <w:tc>
          <w:tcPr>
            <w:tcW w:w="4715" w:type="dxa"/>
            <w:vMerge/>
            <w:shd w:val="clear" w:color="auto" w:fill="FFFFFF" w:themeFill="background1"/>
          </w:tcPr>
          <w:p w14:paraId="1CEDD924" w14:textId="4CB7823A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761989C0" w14:textId="0369902E" w:rsidTr="00443967">
        <w:tc>
          <w:tcPr>
            <w:tcW w:w="3964" w:type="dxa"/>
            <w:vMerge/>
          </w:tcPr>
          <w:p w14:paraId="761989BC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61989BE" w14:textId="458AF9B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Promote and support work which improves outcomes for children and young people </w:t>
            </w:r>
          </w:p>
        </w:tc>
        <w:tc>
          <w:tcPr>
            <w:tcW w:w="4715" w:type="dxa"/>
            <w:vMerge/>
          </w:tcPr>
          <w:p w14:paraId="03CCDA2E" w14:textId="6E3DD212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104F3" w:rsidRPr="00443967" w14:paraId="61056A63" w14:textId="3564AE9F" w:rsidTr="00443967">
        <w:tc>
          <w:tcPr>
            <w:tcW w:w="3964" w:type="dxa"/>
            <w:vMerge/>
          </w:tcPr>
          <w:p w14:paraId="33D32EE4" w14:textId="77777777" w:rsidR="003104F3" w:rsidRPr="00443967" w:rsidRDefault="003104F3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16" w:type="dxa"/>
          </w:tcPr>
          <w:p w14:paraId="47BAB6D8" w14:textId="7F57CDCF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  <w:highlight w:val="yellow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Deliver a collaborative programme of events focused on understanding the challenges presented by mental health demand, both in relation to service delivery and our workforce</w:t>
            </w:r>
          </w:p>
        </w:tc>
        <w:tc>
          <w:tcPr>
            <w:tcW w:w="4715" w:type="dxa"/>
            <w:vMerge/>
          </w:tcPr>
          <w:p w14:paraId="728BDBE1" w14:textId="48CAD6CF" w:rsidR="003104F3" w:rsidRPr="00443967" w:rsidRDefault="003104F3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2C114E0C" w14:textId="77777777" w:rsidR="00443967" w:rsidRDefault="00443967" w:rsidP="00443967">
      <w:pPr>
        <w:spacing w:after="80"/>
      </w:pPr>
      <w:r>
        <w:br w:type="page"/>
      </w:r>
    </w:p>
    <w:tbl>
      <w:tblPr>
        <w:tblStyle w:val="TableGrid"/>
        <w:tblW w:w="15223" w:type="dxa"/>
        <w:tblLook w:val="04A0" w:firstRow="1" w:lastRow="0" w:firstColumn="1" w:lastColumn="0" w:noHBand="0" w:noVBand="1"/>
      </w:tblPr>
      <w:tblGrid>
        <w:gridCol w:w="3964"/>
        <w:gridCol w:w="6554"/>
        <w:gridCol w:w="4705"/>
      </w:tblGrid>
      <w:tr w:rsidR="0023252D" w:rsidRPr="00443967" w14:paraId="761989CC" w14:textId="3C53F59A" w:rsidTr="00443967">
        <w:tc>
          <w:tcPr>
            <w:tcW w:w="15223" w:type="dxa"/>
            <w:gridSpan w:val="3"/>
            <w:shd w:val="clear" w:color="auto" w:fill="BDD6EE" w:themeFill="accent1" w:themeFillTint="66"/>
          </w:tcPr>
          <w:p w14:paraId="7BE2362A" w14:textId="504617F1" w:rsidR="0023252D" w:rsidRPr="00443967" w:rsidRDefault="0023252D" w:rsidP="00CE23D2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lastRenderedPageBreak/>
              <w:t>Strategic Outcome 2 – We have effective collaboration with partners</w:t>
            </w:r>
          </w:p>
          <w:p w14:paraId="7C01F2E7" w14:textId="7B04A2B0" w:rsidR="0023252D" w:rsidRPr="00443967" w:rsidRDefault="0023252D" w:rsidP="00CE23D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252D" w:rsidRPr="00443967" w14:paraId="761989D0" w14:textId="35D708A0" w:rsidTr="00443967">
        <w:tc>
          <w:tcPr>
            <w:tcW w:w="3964" w:type="dxa"/>
            <w:shd w:val="clear" w:color="auto" w:fill="C5E0B3" w:themeFill="accent6" w:themeFillTint="66"/>
          </w:tcPr>
          <w:p w14:paraId="761989CD" w14:textId="77777777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We will do this by:</w:t>
            </w:r>
          </w:p>
        </w:tc>
        <w:tc>
          <w:tcPr>
            <w:tcW w:w="6554" w:type="dxa"/>
            <w:shd w:val="clear" w:color="auto" w:fill="C5E0B3" w:themeFill="accent6" w:themeFillTint="66"/>
          </w:tcPr>
          <w:p w14:paraId="761989CE" w14:textId="2F7EF560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Activity</w:t>
            </w:r>
            <w:r w:rsidR="008E0FA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05" w:type="dxa"/>
            <w:shd w:val="clear" w:color="auto" w:fill="C5E0B3" w:themeFill="accent6" w:themeFillTint="66"/>
          </w:tcPr>
          <w:p w14:paraId="1572AEDB" w14:textId="6C585D3B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Milestones will include:</w:t>
            </w:r>
          </w:p>
        </w:tc>
      </w:tr>
      <w:tr w:rsidR="0023252D" w:rsidRPr="00443967" w14:paraId="761989D6" w14:textId="23AE0C18" w:rsidTr="00443967">
        <w:tc>
          <w:tcPr>
            <w:tcW w:w="3964" w:type="dxa"/>
            <w:vMerge w:val="restart"/>
          </w:tcPr>
          <w:p w14:paraId="761989D1" w14:textId="3EE4BE90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Promoting Scottish policing in the UK and beyond;  proactively identifying and engaging with all stakeholders on issues of significant public interest</w:t>
            </w:r>
          </w:p>
          <w:p w14:paraId="761989D2" w14:textId="77777777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Taking an active and strategic role in  understanding and defining the police role in service delivery across the public sector</w:t>
            </w:r>
          </w:p>
          <w:p w14:paraId="761989D3" w14:textId="6C2CB715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Actively engage with Police Scotland and Forensic Services to build strong partnerships across organisational boundaries.</w:t>
            </w:r>
          </w:p>
        </w:tc>
        <w:tc>
          <w:tcPr>
            <w:tcW w:w="6554" w:type="dxa"/>
          </w:tcPr>
          <w:p w14:paraId="761989D4" w14:textId="341F5625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Engage with civic and civil society to build our network and understanding of the role of policing in addressing the issues they face.</w:t>
            </w:r>
          </w:p>
        </w:tc>
        <w:tc>
          <w:tcPr>
            <w:tcW w:w="4705" w:type="dxa"/>
            <w:vMerge w:val="restart"/>
          </w:tcPr>
          <w:p w14:paraId="7650222E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Community confidence activity</w:t>
            </w:r>
          </w:p>
          <w:p w14:paraId="071073F9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Research &amp; evidence forum workplan</w:t>
            </w:r>
          </w:p>
          <w:p w14:paraId="29DC7955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Stakeholder mapping</w:t>
            </w:r>
          </w:p>
          <w:p w14:paraId="64A06F0E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Delivery of the engagement strategy</w:t>
            </w:r>
          </w:p>
          <w:p w14:paraId="6712AA84" w14:textId="364A3C7C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Delivery of joint equality outcomes</w:t>
            </w:r>
          </w:p>
        </w:tc>
      </w:tr>
      <w:tr w:rsidR="0023252D" w:rsidRPr="00443967" w14:paraId="761989DA" w14:textId="4C654ADD" w:rsidTr="00443967">
        <w:tc>
          <w:tcPr>
            <w:tcW w:w="3964" w:type="dxa"/>
            <w:vMerge/>
          </w:tcPr>
          <w:p w14:paraId="761989D7" w14:textId="79D1634B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4" w:type="dxa"/>
          </w:tcPr>
          <w:p w14:paraId="761989D8" w14:textId="3B020288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Work with strategic partners to identify, promote and support collaborative and evidence based approaches.</w:t>
            </w:r>
          </w:p>
        </w:tc>
        <w:tc>
          <w:tcPr>
            <w:tcW w:w="4705" w:type="dxa"/>
            <w:vMerge/>
          </w:tcPr>
          <w:p w14:paraId="64F5D1F4" w14:textId="4B3AB64B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9DE" w14:textId="42455820" w:rsidTr="00443967">
        <w:tc>
          <w:tcPr>
            <w:tcW w:w="3964" w:type="dxa"/>
            <w:vMerge/>
          </w:tcPr>
          <w:p w14:paraId="761989DB" w14:textId="24512F49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4" w:type="dxa"/>
          </w:tcPr>
          <w:p w14:paraId="761989DC" w14:textId="18F1FD18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Deliver the commitments to collaboration from the Authority’s Engagement Strategy. </w:t>
            </w:r>
          </w:p>
        </w:tc>
        <w:tc>
          <w:tcPr>
            <w:tcW w:w="4705" w:type="dxa"/>
            <w:vMerge/>
          </w:tcPr>
          <w:p w14:paraId="79528F99" w14:textId="2DC7CB17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9E2" w14:textId="3AC1315C" w:rsidTr="00443967">
        <w:tc>
          <w:tcPr>
            <w:tcW w:w="3964" w:type="dxa"/>
            <w:vMerge/>
          </w:tcPr>
          <w:p w14:paraId="761989DF" w14:textId="382DD8E2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4" w:type="dxa"/>
          </w:tcPr>
          <w:p w14:paraId="761989E0" w14:textId="6A3B3435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Strengthen the Authority’s external partnerships and networks to ensure representation from the full range of communities of Scotland.</w:t>
            </w:r>
          </w:p>
        </w:tc>
        <w:tc>
          <w:tcPr>
            <w:tcW w:w="4705" w:type="dxa"/>
            <w:vMerge/>
          </w:tcPr>
          <w:p w14:paraId="208F6459" w14:textId="2F30F615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9EA" w14:textId="2781F4AC" w:rsidTr="00443967">
        <w:tc>
          <w:tcPr>
            <w:tcW w:w="3964" w:type="dxa"/>
            <w:vMerge/>
          </w:tcPr>
          <w:p w14:paraId="761989E7" w14:textId="14C36556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4" w:type="dxa"/>
          </w:tcPr>
          <w:p w14:paraId="761989E8" w14:textId="03BA62C2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Work with stakeholders to oversee and implement</w:t>
            </w:r>
            <w:r w:rsidRPr="00443967">
              <w:rPr>
                <w:rFonts w:ascii="Verdana" w:hAnsi="Verdana"/>
                <w:sz w:val="24"/>
                <w:szCs w:val="24"/>
              </w:rPr>
              <w:t xml:space="preserve"> recommendations, inform future legislation and public policy following key publications and reviews, for example the </w:t>
            </w:r>
            <w:r w:rsidRPr="00443967">
              <w:rPr>
                <w:rFonts w:ascii="Verdana" w:hAnsi="Verdana" w:cstheme="minorHAnsi"/>
                <w:sz w:val="24"/>
                <w:szCs w:val="24"/>
              </w:rPr>
              <w:t>Dame Elish Angiolini Review</w:t>
            </w:r>
          </w:p>
        </w:tc>
        <w:tc>
          <w:tcPr>
            <w:tcW w:w="4705" w:type="dxa"/>
            <w:vMerge/>
          </w:tcPr>
          <w:p w14:paraId="3F9426BA" w14:textId="11E7E699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E99E07E" w14:textId="77777777" w:rsidR="00443967" w:rsidRDefault="00443967" w:rsidP="00443967">
      <w:pPr>
        <w:spacing w:after="80"/>
      </w:pPr>
      <w:r>
        <w:br w:type="page"/>
      </w:r>
    </w:p>
    <w:tbl>
      <w:tblPr>
        <w:tblStyle w:val="TableGrid"/>
        <w:tblW w:w="15189" w:type="dxa"/>
        <w:tblLook w:val="04A0" w:firstRow="1" w:lastRow="0" w:firstColumn="1" w:lastColumn="0" w:noHBand="0" w:noVBand="1"/>
      </w:tblPr>
      <w:tblGrid>
        <w:gridCol w:w="3964"/>
        <w:gridCol w:w="6470"/>
        <w:gridCol w:w="4755"/>
      </w:tblGrid>
      <w:tr w:rsidR="0023252D" w:rsidRPr="00443967" w14:paraId="761989F9" w14:textId="152254C9" w:rsidTr="00443967">
        <w:tc>
          <w:tcPr>
            <w:tcW w:w="15189" w:type="dxa"/>
            <w:gridSpan w:val="3"/>
            <w:shd w:val="clear" w:color="auto" w:fill="BDD6EE" w:themeFill="accent1" w:themeFillTint="66"/>
          </w:tcPr>
          <w:p w14:paraId="6AFAC50B" w14:textId="205100D6" w:rsidR="0023252D" w:rsidRPr="00443967" w:rsidRDefault="0023252D" w:rsidP="0034340A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lastRenderedPageBreak/>
              <w:t xml:space="preserve">Strategic Outcome 3 – resourcing requirements are based on evidence, need and best value </w:t>
            </w:r>
          </w:p>
          <w:p w14:paraId="611B6A6D" w14:textId="4E7EA131" w:rsidR="0023252D" w:rsidRPr="00443967" w:rsidRDefault="0023252D" w:rsidP="003434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252D" w:rsidRPr="00443967" w14:paraId="761989FD" w14:textId="43417A17" w:rsidTr="00443967">
        <w:tc>
          <w:tcPr>
            <w:tcW w:w="3964" w:type="dxa"/>
            <w:shd w:val="clear" w:color="auto" w:fill="C5E0B3" w:themeFill="accent6" w:themeFillTint="66"/>
          </w:tcPr>
          <w:p w14:paraId="761989FA" w14:textId="77777777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We will do this by:</w:t>
            </w:r>
          </w:p>
        </w:tc>
        <w:tc>
          <w:tcPr>
            <w:tcW w:w="6470" w:type="dxa"/>
            <w:shd w:val="clear" w:color="auto" w:fill="C5E0B3" w:themeFill="accent6" w:themeFillTint="66"/>
          </w:tcPr>
          <w:p w14:paraId="761989FB" w14:textId="34982776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Activity</w:t>
            </w:r>
            <w:r w:rsidR="008E0FA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55" w:type="dxa"/>
            <w:shd w:val="clear" w:color="auto" w:fill="C5E0B3" w:themeFill="accent6" w:themeFillTint="66"/>
          </w:tcPr>
          <w:p w14:paraId="41F5AD68" w14:textId="061A57C7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Milestones will include:</w:t>
            </w:r>
          </w:p>
        </w:tc>
      </w:tr>
      <w:tr w:rsidR="0023252D" w:rsidRPr="00443967" w14:paraId="76198A03" w14:textId="5C49FBBD" w:rsidTr="00443967">
        <w:tc>
          <w:tcPr>
            <w:tcW w:w="3964" w:type="dxa"/>
            <w:vMerge w:val="restart"/>
          </w:tcPr>
          <w:p w14:paraId="761989FE" w14:textId="505F5D0E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 xml:space="preserve">Supporting and maintaining adaptable, effective, efficient and sustainable police and forensic services </w:t>
            </w:r>
          </w:p>
          <w:p w14:paraId="761989FF" w14:textId="77777777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 xml:space="preserve">Ensuring service transformation is based on robust evidence that demonstrates best value </w:t>
            </w:r>
          </w:p>
          <w:p w14:paraId="76198A00" w14:textId="1662B514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Maintaining a focus on equality and human rights considerations across the Authority’s work.</w:t>
            </w:r>
          </w:p>
        </w:tc>
        <w:tc>
          <w:tcPr>
            <w:tcW w:w="6470" w:type="dxa"/>
          </w:tcPr>
          <w:p w14:paraId="76198A01" w14:textId="77EFA332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Work with key stakeholders to improve our approach to long-term </w:t>
            </w:r>
            <w:r w:rsidR="00FA1853" w:rsidRPr="00443967">
              <w:rPr>
                <w:rFonts w:ascii="Verdana" w:hAnsi="Verdana" w:cstheme="minorHAnsi"/>
                <w:sz w:val="24"/>
                <w:szCs w:val="24"/>
              </w:rPr>
              <w:t xml:space="preserve">sustainable financial planning and risk management </w:t>
            </w:r>
          </w:p>
        </w:tc>
        <w:tc>
          <w:tcPr>
            <w:tcW w:w="4755" w:type="dxa"/>
            <w:vMerge w:val="restart"/>
          </w:tcPr>
          <w:p w14:paraId="60E1F38C" w14:textId="2BC1FA87" w:rsidR="000D7FCA" w:rsidRPr="00443967" w:rsidRDefault="000D7FC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Develop the evidence base for key policing issues.</w:t>
            </w:r>
          </w:p>
          <w:p w14:paraId="4A352469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Framework for prioritisation</w:t>
            </w:r>
          </w:p>
          <w:p w14:paraId="3A2DF8A1" w14:textId="69541B31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Best value activity</w:t>
            </w:r>
          </w:p>
          <w:p w14:paraId="115C688A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Impact assessment framework</w:t>
            </w:r>
          </w:p>
          <w:p w14:paraId="7628A1DC" w14:textId="77777777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Sustainability plan</w:t>
            </w:r>
          </w:p>
          <w:p w14:paraId="1D4B5B6D" w14:textId="38C9D606" w:rsidR="0023252D" w:rsidRPr="00443967" w:rsidRDefault="0023252D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ICVS digitisation</w:t>
            </w:r>
          </w:p>
        </w:tc>
      </w:tr>
      <w:tr w:rsidR="0023252D" w:rsidRPr="00443967" w14:paraId="3B2BEB1F" w14:textId="2F55B4E6" w:rsidTr="00443967">
        <w:tc>
          <w:tcPr>
            <w:tcW w:w="3964" w:type="dxa"/>
            <w:vMerge/>
          </w:tcPr>
          <w:p w14:paraId="167E8742" w14:textId="0FD65B94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70" w:type="dxa"/>
          </w:tcPr>
          <w:p w14:paraId="0F17AA22" w14:textId="35FB565A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Implement and embed our approach to demonstrating Best Value</w:t>
            </w:r>
          </w:p>
        </w:tc>
        <w:tc>
          <w:tcPr>
            <w:tcW w:w="4755" w:type="dxa"/>
            <w:vMerge/>
          </w:tcPr>
          <w:p w14:paraId="0609AAD5" w14:textId="77161002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A07" w14:textId="774B81FB" w:rsidTr="00443967">
        <w:tc>
          <w:tcPr>
            <w:tcW w:w="3964" w:type="dxa"/>
            <w:vMerge/>
          </w:tcPr>
          <w:p w14:paraId="76198A04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70" w:type="dxa"/>
          </w:tcPr>
          <w:p w14:paraId="76198A05" w14:textId="3BC2DA63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Deliver the commitments made in relation to mainstreaming equalities &amp; human rights.</w:t>
            </w:r>
            <w:r w:rsidRPr="0044396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4755" w:type="dxa"/>
            <w:vMerge/>
          </w:tcPr>
          <w:p w14:paraId="26C66A21" w14:textId="7362719A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4F6A5EDA" w14:textId="3C20CF51" w:rsidTr="00443967">
        <w:tc>
          <w:tcPr>
            <w:tcW w:w="3964" w:type="dxa"/>
            <w:vMerge/>
          </w:tcPr>
          <w:p w14:paraId="303698B7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70" w:type="dxa"/>
          </w:tcPr>
          <w:p w14:paraId="398D7FF8" w14:textId="22EC97F0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Promote sustainability through reducing SPA Corporate impact on the environment</w:t>
            </w:r>
          </w:p>
        </w:tc>
        <w:tc>
          <w:tcPr>
            <w:tcW w:w="4755" w:type="dxa"/>
            <w:vMerge/>
          </w:tcPr>
          <w:p w14:paraId="51BE1FDB" w14:textId="070A6E1F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A0B" w14:textId="2A5CB086" w:rsidTr="00443967">
        <w:tc>
          <w:tcPr>
            <w:tcW w:w="3964" w:type="dxa"/>
            <w:vMerge/>
          </w:tcPr>
          <w:p w14:paraId="76198A08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70" w:type="dxa"/>
          </w:tcPr>
          <w:p w14:paraId="76198A09" w14:textId="6E7C70B0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Modernise the Independent Custody Visiti</w:t>
            </w:r>
            <w:r w:rsidR="00A04BFB" w:rsidRPr="00443967">
              <w:rPr>
                <w:rFonts w:ascii="Verdana" w:hAnsi="Verdana" w:cstheme="minorHAnsi"/>
                <w:sz w:val="24"/>
                <w:szCs w:val="24"/>
              </w:rPr>
              <w:t>ng Scheme through delivery of the agreed improvement plan</w:t>
            </w:r>
          </w:p>
        </w:tc>
        <w:tc>
          <w:tcPr>
            <w:tcW w:w="4755" w:type="dxa"/>
            <w:vMerge/>
          </w:tcPr>
          <w:p w14:paraId="40ECD47B" w14:textId="00ADBE5C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A28" w14:textId="12528108" w:rsidTr="00443967">
        <w:tc>
          <w:tcPr>
            <w:tcW w:w="3964" w:type="dxa"/>
            <w:vMerge/>
          </w:tcPr>
          <w:p w14:paraId="76198A25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70" w:type="dxa"/>
          </w:tcPr>
          <w:p w14:paraId="76198A26" w14:textId="465424CE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Oversee change and transformation activity, ensuring a focus on addressing demand, best value, and public benefit</w:t>
            </w:r>
          </w:p>
        </w:tc>
        <w:tc>
          <w:tcPr>
            <w:tcW w:w="4755" w:type="dxa"/>
            <w:vMerge/>
          </w:tcPr>
          <w:p w14:paraId="022CC0D7" w14:textId="276B0705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9EC0A2" w14:textId="77777777" w:rsidR="00443967" w:rsidRDefault="00443967" w:rsidP="00443967">
      <w:pPr>
        <w:spacing w:after="80"/>
      </w:pPr>
      <w:r>
        <w:br w:type="page"/>
      </w:r>
    </w:p>
    <w:tbl>
      <w:tblPr>
        <w:tblStyle w:val="TableGrid"/>
        <w:tblW w:w="15082" w:type="dxa"/>
        <w:tblLook w:val="04A0" w:firstRow="1" w:lastRow="0" w:firstColumn="1" w:lastColumn="0" w:noHBand="0" w:noVBand="1"/>
      </w:tblPr>
      <w:tblGrid>
        <w:gridCol w:w="3964"/>
        <w:gridCol w:w="6325"/>
        <w:gridCol w:w="4793"/>
      </w:tblGrid>
      <w:tr w:rsidR="0023252D" w:rsidRPr="00443967" w14:paraId="76198A2E" w14:textId="7A425966" w:rsidTr="00443967">
        <w:tc>
          <w:tcPr>
            <w:tcW w:w="15082" w:type="dxa"/>
            <w:gridSpan w:val="3"/>
            <w:shd w:val="clear" w:color="auto" w:fill="BDD6EE" w:themeFill="accent1" w:themeFillTint="66"/>
          </w:tcPr>
          <w:p w14:paraId="5E6C974A" w14:textId="1B6E7582" w:rsidR="0023252D" w:rsidRPr="00443967" w:rsidRDefault="0023252D" w:rsidP="00CE23D2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lastRenderedPageBreak/>
              <w:t>Strategic Outcome 4 – our workforce is valued, engaged and skilled</w:t>
            </w:r>
          </w:p>
        </w:tc>
      </w:tr>
      <w:tr w:rsidR="0023252D" w:rsidRPr="00443967" w14:paraId="76198A32" w14:textId="3C2993D0" w:rsidTr="00443967">
        <w:tc>
          <w:tcPr>
            <w:tcW w:w="3964" w:type="dxa"/>
            <w:shd w:val="clear" w:color="auto" w:fill="C5E0B3" w:themeFill="accent6" w:themeFillTint="66"/>
          </w:tcPr>
          <w:p w14:paraId="76198A2F" w14:textId="1DB18023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We will do this by:</w:t>
            </w:r>
          </w:p>
        </w:tc>
        <w:tc>
          <w:tcPr>
            <w:tcW w:w="6325" w:type="dxa"/>
            <w:shd w:val="clear" w:color="auto" w:fill="C5E0B3" w:themeFill="accent6" w:themeFillTint="66"/>
          </w:tcPr>
          <w:p w14:paraId="76198A30" w14:textId="4C2EAD90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Activity</w:t>
            </w:r>
            <w:r w:rsidR="008E0FA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93" w:type="dxa"/>
            <w:shd w:val="clear" w:color="auto" w:fill="C5E0B3" w:themeFill="accent6" w:themeFillTint="66"/>
          </w:tcPr>
          <w:p w14:paraId="221873BF" w14:textId="1C354BA2" w:rsidR="0023252D" w:rsidRPr="00443967" w:rsidRDefault="0023252D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Milestones will include:</w:t>
            </w:r>
          </w:p>
        </w:tc>
      </w:tr>
      <w:tr w:rsidR="0023252D" w:rsidRPr="00443967" w14:paraId="6FAA1316" w14:textId="0573857D" w:rsidTr="00443967">
        <w:tc>
          <w:tcPr>
            <w:tcW w:w="3964" w:type="dxa"/>
            <w:vMerge w:val="restart"/>
          </w:tcPr>
          <w:p w14:paraId="0FA0452F" w14:textId="3D149E01" w:rsidR="0023252D" w:rsidRPr="00443967" w:rsidRDefault="000F332B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 xml:space="preserve">Seeking assurance </w:t>
            </w:r>
            <w:r w:rsidR="0023252D" w:rsidRPr="00443967">
              <w:rPr>
                <w:rFonts w:ascii="Verdana" w:hAnsi="Verdana"/>
                <w:sz w:val="24"/>
                <w:szCs w:val="24"/>
              </w:rPr>
              <w:t>that an appropriately resourced, diverse and sustainable workforce</w:t>
            </w:r>
            <w:r w:rsidRPr="00443967">
              <w:rPr>
                <w:rFonts w:ascii="Verdana" w:hAnsi="Verdana"/>
                <w:sz w:val="24"/>
                <w:szCs w:val="24"/>
              </w:rPr>
              <w:t xml:space="preserve"> is in place,</w:t>
            </w:r>
            <w:r w:rsidR="0023252D" w:rsidRPr="00443967">
              <w:rPr>
                <w:rFonts w:ascii="Verdana" w:hAnsi="Verdana"/>
                <w:sz w:val="24"/>
                <w:szCs w:val="24"/>
              </w:rPr>
              <w:t xml:space="preserve"> underpinned by a robust approach to employee engagement and wellbeing </w:t>
            </w:r>
          </w:p>
          <w:p w14:paraId="128ACEF4" w14:textId="77777777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Ensuring that effective mechanisms are in place to engage with staff associations and trade unions as key organisational stakeholders</w:t>
            </w:r>
          </w:p>
          <w:p w14:paraId="6402EA68" w14:textId="22B99505" w:rsidR="0023252D" w:rsidRPr="00443967" w:rsidRDefault="0023252D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Demonstrating responsible employment practice, with a focus on health, safety and welfare</w:t>
            </w:r>
          </w:p>
        </w:tc>
        <w:tc>
          <w:tcPr>
            <w:tcW w:w="6325" w:type="dxa"/>
            <w:shd w:val="clear" w:color="auto" w:fill="auto"/>
          </w:tcPr>
          <w:p w14:paraId="5EE7736B" w14:textId="07E6A7F0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Enhance our engagement with our staff associations, trade unions and diversity associations.</w:t>
            </w:r>
          </w:p>
        </w:tc>
        <w:tc>
          <w:tcPr>
            <w:tcW w:w="4793" w:type="dxa"/>
            <w:vMerge w:val="restart"/>
          </w:tcPr>
          <w:p w14:paraId="5A802CC6" w14:textId="4D0EAD83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Staff association and union engagement</w:t>
            </w:r>
          </w:p>
          <w:p w14:paraId="355A8316" w14:textId="77777777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Learning &amp; development activity</w:t>
            </w:r>
          </w:p>
          <w:p w14:paraId="3C090754" w14:textId="75588142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Organisational development</w:t>
            </w:r>
          </w:p>
          <w:p w14:paraId="11FC67C4" w14:textId="77777777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Strategic workforce planning</w:t>
            </w:r>
          </w:p>
          <w:p w14:paraId="3BD4B1F3" w14:textId="5F99199B" w:rsidR="0023252D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EDI focus</w:t>
            </w:r>
          </w:p>
        </w:tc>
      </w:tr>
      <w:tr w:rsidR="0023252D" w:rsidRPr="00443967" w14:paraId="76198A38" w14:textId="1DE50D52" w:rsidTr="00443967">
        <w:tc>
          <w:tcPr>
            <w:tcW w:w="3964" w:type="dxa"/>
            <w:vMerge/>
          </w:tcPr>
          <w:p w14:paraId="76198A35" w14:textId="1B2593C9" w:rsidR="0023252D" w:rsidRPr="00443967" w:rsidRDefault="0023252D" w:rsidP="00443967">
            <w:pPr>
              <w:pStyle w:val="ListParagraph"/>
              <w:spacing w:after="80"/>
              <w:contextualSpacing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6198A36" w14:textId="3816A89B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Promote a positive, inclusive and learning culture across the policing system</w:t>
            </w:r>
          </w:p>
        </w:tc>
        <w:tc>
          <w:tcPr>
            <w:tcW w:w="4793" w:type="dxa"/>
            <w:vMerge/>
          </w:tcPr>
          <w:p w14:paraId="773CD163" w14:textId="5CE625C5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A3C" w14:textId="2CB75468" w:rsidTr="00443967">
        <w:tc>
          <w:tcPr>
            <w:tcW w:w="3964" w:type="dxa"/>
            <w:vMerge/>
          </w:tcPr>
          <w:p w14:paraId="76198A39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6198A3A" w14:textId="3ECDE323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Deliver through appropriate mechanisms a strategic approach to workforce pay &amp; reward </w:t>
            </w:r>
          </w:p>
        </w:tc>
        <w:tc>
          <w:tcPr>
            <w:tcW w:w="4793" w:type="dxa"/>
            <w:vMerge/>
          </w:tcPr>
          <w:p w14:paraId="102DE3AA" w14:textId="392D81F5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52D" w:rsidRPr="00443967" w14:paraId="76198A40" w14:textId="0EF57A85" w:rsidTr="00443967">
        <w:tc>
          <w:tcPr>
            <w:tcW w:w="3964" w:type="dxa"/>
            <w:vMerge/>
          </w:tcPr>
          <w:p w14:paraId="76198A3D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6198A3E" w14:textId="401CF2E0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Engage with a broad range of stakeholders to inform our consideration of key workforce issues such as equality and diversity, learning and development, strategic workforce planning and cultural issues</w:t>
            </w:r>
          </w:p>
        </w:tc>
        <w:tc>
          <w:tcPr>
            <w:tcW w:w="4793" w:type="dxa"/>
            <w:vMerge/>
          </w:tcPr>
          <w:p w14:paraId="7A69FAE8" w14:textId="09BF9949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23252D" w:rsidRPr="00443967" w14:paraId="76198A44" w14:textId="2E5B39B3" w:rsidTr="00443967">
        <w:tc>
          <w:tcPr>
            <w:tcW w:w="3964" w:type="dxa"/>
            <w:vMerge/>
          </w:tcPr>
          <w:p w14:paraId="76198A41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6198A42" w14:textId="4C8C6015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 xml:space="preserve">Ensure continuous improvement by identifying further action to enhance Fair Work </w:t>
            </w:r>
          </w:p>
        </w:tc>
        <w:tc>
          <w:tcPr>
            <w:tcW w:w="4793" w:type="dxa"/>
            <w:vMerge/>
          </w:tcPr>
          <w:p w14:paraId="7CC15A5F" w14:textId="690BBA86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23252D" w:rsidRPr="00443967" w14:paraId="76198A48" w14:textId="229A0067" w:rsidTr="00443967">
        <w:tc>
          <w:tcPr>
            <w:tcW w:w="3964" w:type="dxa"/>
            <w:vMerge/>
          </w:tcPr>
          <w:p w14:paraId="76198A45" w14:textId="77777777" w:rsidR="0023252D" w:rsidRPr="00443967" w:rsidRDefault="0023252D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6198A46" w14:textId="7F76F710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Develop and deliver a programme of activity to recognise the contribution of, and continue to develop, our people  </w:t>
            </w:r>
          </w:p>
        </w:tc>
        <w:tc>
          <w:tcPr>
            <w:tcW w:w="4793" w:type="dxa"/>
            <w:vMerge/>
          </w:tcPr>
          <w:p w14:paraId="090E39D3" w14:textId="5C9CFC07" w:rsidR="0023252D" w:rsidRPr="00443967" w:rsidRDefault="0023252D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90DC767" w14:textId="77777777" w:rsidR="002323DA" w:rsidRPr="00443967" w:rsidRDefault="002323DA" w:rsidP="00443967">
      <w:pPr>
        <w:spacing w:after="80"/>
        <w:rPr>
          <w:rFonts w:ascii="Verdana" w:hAnsi="Verdana"/>
          <w:sz w:val="24"/>
          <w:szCs w:val="24"/>
        </w:rPr>
      </w:pPr>
    </w:p>
    <w:p w14:paraId="29EA13BC" w14:textId="77777777" w:rsidR="00443967" w:rsidRDefault="00443967">
      <w:r>
        <w:br w:type="page"/>
      </w:r>
    </w:p>
    <w:tbl>
      <w:tblPr>
        <w:tblStyle w:val="TableGrid"/>
        <w:tblW w:w="15082" w:type="dxa"/>
        <w:tblLook w:val="04A0" w:firstRow="1" w:lastRow="0" w:firstColumn="1" w:lastColumn="0" w:noHBand="0" w:noVBand="1"/>
      </w:tblPr>
      <w:tblGrid>
        <w:gridCol w:w="3964"/>
        <w:gridCol w:w="6321"/>
        <w:gridCol w:w="4797"/>
      </w:tblGrid>
      <w:tr w:rsidR="002323DA" w:rsidRPr="00443967" w14:paraId="76198A5F" w14:textId="5186BF86" w:rsidTr="00443967">
        <w:tc>
          <w:tcPr>
            <w:tcW w:w="15082" w:type="dxa"/>
            <w:gridSpan w:val="3"/>
            <w:shd w:val="clear" w:color="auto" w:fill="BDD6EE" w:themeFill="accent1" w:themeFillTint="66"/>
          </w:tcPr>
          <w:p w14:paraId="396E65E6" w14:textId="2EEBDF81" w:rsidR="002323DA" w:rsidRPr="00443967" w:rsidRDefault="002323DA" w:rsidP="00F33D86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lastRenderedPageBreak/>
              <w:t>Strategic Outcome 5 – We are a learning organisation, where decision making and oversight are evidence led</w:t>
            </w:r>
          </w:p>
        </w:tc>
      </w:tr>
      <w:tr w:rsidR="002323DA" w:rsidRPr="00443967" w14:paraId="76198A63" w14:textId="12B8F25A" w:rsidTr="00443967">
        <w:tc>
          <w:tcPr>
            <w:tcW w:w="3964" w:type="dxa"/>
            <w:shd w:val="clear" w:color="auto" w:fill="C5E0B3" w:themeFill="accent6" w:themeFillTint="66"/>
          </w:tcPr>
          <w:p w14:paraId="76198A60" w14:textId="286D5946" w:rsidR="002323DA" w:rsidRPr="00443967" w:rsidRDefault="002323DA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We will do this by:</w:t>
            </w:r>
          </w:p>
        </w:tc>
        <w:tc>
          <w:tcPr>
            <w:tcW w:w="6321" w:type="dxa"/>
            <w:shd w:val="clear" w:color="auto" w:fill="C5E0B3" w:themeFill="accent6" w:themeFillTint="66"/>
          </w:tcPr>
          <w:p w14:paraId="76198A61" w14:textId="35C54308" w:rsidR="002323DA" w:rsidRPr="00443967" w:rsidRDefault="002323DA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Activity</w:t>
            </w:r>
            <w:r w:rsidR="008E0FA8">
              <w:rPr>
                <w:rFonts w:ascii="Verdana" w:hAnsi="Verdana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797" w:type="dxa"/>
            <w:shd w:val="clear" w:color="auto" w:fill="C5E0B3" w:themeFill="accent6" w:themeFillTint="66"/>
          </w:tcPr>
          <w:p w14:paraId="5C3633A5" w14:textId="30D6D72F" w:rsidR="002323DA" w:rsidRPr="00443967" w:rsidRDefault="002323DA" w:rsidP="00225558">
            <w:pPr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Milestones will include:</w:t>
            </w:r>
          </w:p>
        </w:tc>
      </w:tr>
      <w:tr w:rsidR="002323DA" w:rsidRPr="00443967" w14:paraId="76198A6A" w14:textId="6B4CA366" w:rsidTr="00443967">
        <w:tc>
          <w:tcPr>
            <w:tcW w:w="3964" w:type="dxa"/>
            <w:vMerge w:val="restart"/>
          </w:tcPr>
          <w:p w14:paraId="76198A64" w14:textId="402DB345" w:rsidR="002323DA" w:rsidRPr="00443967" w:rsidRDefault="000F332B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Seeking assurance</w:t>
            </w:r>
            <w:r w:rsidR="002323DA" w:rsidRPr="00443967">
              <w:rPr>
                <w:rFonts w:ascii="Verdana" w:hAnsi="Verdana"/>
                <w:sz w:val="24"/>
                <w:szCs w:val="24"/>
              </w:rPr>
              <w:t xml:space="preserve"> that service delivery, resourcing and investment decisions across the policing system are based on robust evidence</w:t>
            </w:r>
          </w:p>
          <w:p w14:paraId="76198A65" w14:textId="7D4B6336" w:rsidR="002323DA" w:rsidRPr="00443967" w:rsidRDefault="002323DA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Analysing research and evidence sources to support horizon scanning, planning and policy development</w:t>
            </w:r>
          </w:p>
          <w:p w14:paraId="76198A66" w14:textId="00977ABF" w:rsidR="002323DA" w:rsidRPr="00443967" w:rsidRDefault="002323DA" w:rsidP="00443967">
            <w:pPr>
              <w:pStyle w:val="ListParagraph"/>
              <w:numPr>
                <w:ilvl w:val="0"/>
                <w:numId w:val="6"/>
              </w:numPr>
              <w:spacing w:after="80"/>
              <w:ind w:left="454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Developing the range of evidence used to inform the Authority’s decision making, and communicate with the public and stakeholders on the future of policing</w:t>
            </w:r>
          </w:p>
        </w:tc>
        <w:tc>
          <w:tcPr>
            <w:tcW w:w="6321" w:type="dxa"/>
          </w:tcPr>
          <w:p w14:paraId="76198A68" w14:textId="239E6BB5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Work with others to build and promote a research and evidence base to inform our oversight and decision making across the policing system</w:t>
            </w:r>
          </w:p>
        </w:tc>
        <w:tc>
          <w:tcPr>
            <w:tcW w:w="4797" w:type="dxa"/>
            <w:vMerge w:val="restart"/>
          </w:tcPr>
          <w:p w14:paraId="18489EC9" w14:textId="77777777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Horizon scanning</w:t>
            </w:r>
          </w:p>
          <w:p w14:paraId="78C2C0C9" w14:textId="77777777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Knowledge exchange and events</w:t>
            </w:r>
          </w:p>
          <w:p w14:paraId="4F20A361" w14:textId="77777777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Factsheets and publications</w:t>
            </w:r>
          </w:p>
          <w:p w14:paraId="2D59025F" w14:textId="629D4335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Self-assessment activity</w:t>
            </w:r>
          </w:p>
          <w:p w14:paraId="76256A13" w14:textId="5E1835FB" w:rsidR="002323DA" w:rsidRPr="00443967" w:rsidRDefault="002323DA" w:rsidP="00443967">
            <w:pPr>
              <w:pStyle w:val="ListParagraph"/>
              <w:numPr>
                <w:ilvl w:val="0"/>
                <w:numId w:val="11"/>
              </w:numPr>
              <w:spacing w:after="80"/>
              <w:ind w:left="422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/>
                <w:sz w:val="24"/>
                <w:szCs w:val="24"/>
              </w:rPr>
              <w:t>Independent data ethics group</w:t>
            </w:r>
          </w:p>
        </w:tc>
      </w:tr>
      <w:tr w:rsidR="002323DA" w:rsidRPr="00443967" w14:paraId="76198A6E" w14:textId="5D8EDAA1" w:rsidTr="00443967">
        <w:tc>
          <w:tcPr>
            <w:tcW w:w="3964" w:type="dxa"/>
            <w:vMerge/>
          </w:tcPr>
          <w:p w14:paraId="76198A6B" w14:textId="4ABCB24E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6C" w14:textId="5C952DD5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Undertake public polling and engagement activities which enable an understanding of public views on topics of public interest and enable monitoring of changing public confidence in policing.</w:t>
            </w:r>
          </w:p>
        </w:tc>
        <w:tc>
          <w:tcPr>
            <w:tcW w:w="4797" w:type="dxa"/>
            <w:vMerge/>
          </w:tcPr>
          <w:p w14:paraId="4C664773" w14:textId="5BD271BC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76198A72" w14:textId="49F322A4" w:rsidTr="00443967">
        <w:tc>
          <w:tcPr>
            <w:tcW w:w="3964" w:type="dxa"/>
            <w:vMerge/>
          </w:tcPr>
          <w:p w14:paraId="76198A6F" w14:textId="4BB1A766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70" w14:textId="11026AD8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Fulfil our responsibilities as a professional and effective public body</w:t>
            </w:r>
          </w:p>
        </w:tc>
        <w:tc>
          <w:tcPr>
            <w:tcW w:w="4797" w:type="dxa"/>
            <w:vMerge/>
          </w:tcPr>
          <w:p w14:paraId="0F84D6DB" w14:textId="2C36A722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76198A76" w14:textId="682A4288" w:rsidTr="00443967">
        <w:tc>
          <w:tcPr>
            <w:tcW w:w="3964" w:type="dxa"/>
            <w:vMerge/>
          </w:tcPr>
          <w:p w14:paraId="76198A73" w14:textId="2C9A53DA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74" w14:textId="147BD228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Take assurance from the evidence provided by a range of independent experts to enhance the public understanding of, and confidence in, the role of policing </w:t>
            </w:r>
          </w:p>
        </w:tc>
        <w:tc>
          <w:tcPr>
            <w:tcW w:w="4797" w:type="dxa"/>
            <w:vMerge/>
          </w:tcPr>
          <w:p w14:paraId="384757F0" w14:textId="61B65EF5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76198A7A" w14:textId="5F1C8BB6" w:rsidTr="00443967">
        <w:tc>
          <w:tcPr>
            <w:tcW w:w="3964" w:type="dxa"/>
            <w:vMerge/>
          </w:tcPr>
          <w:p w14:paraId="76198A77" w14:textId="0BF3AAAB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78" w14:textId="509FEA68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Continue to undertake joint reviews and projects that support public confidence in policing</w:t>
            </w:r>
          </w:p>
        </w:tc>
        <w:tc>
          <w:tcPr>
            <w:tcW w:w="4797" w:type="dxa"/>
            <w:vMerge/>
          </w:tcPr>
          <w:p w14:paraId="6528A40D" w14:textId="4E4B6C3D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76198A7E" w14:textId="6C5C0C2C" w:rsidTr="00443967">
        <w:tc>
          <w:tcPr>
            <w:tcW w:w="3964" w:type="dxa"/>
            <w:vMerge/>
          </w:tcPr>
          <w:p w14:paraId="76198A7B" w14:textId="782B50D7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7C" w14:textId="7ED981D0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Optimise our approach to ethical and human rights focused oversight of policing.</w:t>
            </w:r>
          </w:p>
        </w:tc>
        <w:tc>
          <w:tcPr>
            <w:tcW w:w="4797" w:type="dxa"/>
            <w:vMerge/>
          </w:tcPr>
          <w:p w14:paraId="224BDCD0" w14:textId="69D34C7F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76198A82" w14:textId="45432B2A" w:rsidTr="00443967">
        <w:tc>
          <w:tcPr>
            <w:tcW w:w="3964" w:type="dxa"/>
            <w:vMerge/>
          </w:tcPr>
          <w:p w14:paraId="76198A7F" w14:textId="0C02217A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76198A80" w14:textId="45702C5F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Regularly review our effectiveness and seek to continuously improve our governance</w:t>
            </w:r>
          </w:p>
        </w:tc>
        <w:tc>
          <w:tcPr>
            <w:tcW w:w="4797" w:type="dxa"/>
            <w:vMerge/>
          </w:tcPr>
          <w:p w14:paraId="3CDBCEF6" w14:textId="28966CCB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20E6A61B" w14:textId="6280057D" w:rsidTr="00443967">
        <w:tc>
          <w:tcPr>
            <w:tcW w:w="3964" w:type="dxa"/>
            <w:vMerge/>
          </w:tcPr>
          <w:p w14:paraId="2E87D35C" w14:textId="0873D668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2BC43309" w14:textId="5C0098F1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>Ensure oversight incorporates sustained benchmarking and comparators</w:t>
            </w:r>
          </w:p>
        </w:tc>
        <w:tc>
          <w:tcPr>
            <w:tcW w:w="4797" w:type="dxa"/>
            <w:vMerge/>
          </w:tcPr>
          <w:p w14:paraId="645F729C" w14:textId="6208EED6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23DA" w:rsidRPr="00443967" w14:paraId="2035F255" w14:textId="3ADBEC4F" w:rsidTr="00443967">
        <w:tc>
          <w:tcPr>
            <w:tcW w:w="3964" w:type="dxa"/>
            <w:vMerge/>
          </w:tcPr>
          <w:p w14:paraId="712C4A9C" w14:textId="147E4288" w:rsidR="002323DA" w:rsidRPr="00443967" w:rsidRDefault="002323DA" w:rsidP="00443967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21" w:type="dxa"/>
          </w:tcPr>
          <w:p w14:paraId="4B373696" w14:textId="715159A4" w:rsidR="002323DA" w:rsidRPr="00443967" w:rsidRDefault="000F332B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  <w:r w:rsidRPr="00443967">
              <w:rPr>
                <w:rFonts w:ascii="Verdana" w:hAnsi="Verdana" w:cstheme="minorHAnsi"/>
                <w:sz w:val="24"/>
                <w:szCs w:val="24"/>
              </w:rPr>
              <w:t xml:space="preserve">Seek assurance that </w:t>
            </w:r>
            <w:r w:rsidR="002323DA" w:rsidRPr="00443967">
              <w:rPr>
                <w:rFonts w:ascii="Verdana" w:hAnsi="Verdana" w:cstheme="minorHAnsi"/>
                <w:sz w:val="24"/>
                <w:szCs w:val="24"/>
              </w:rPr>
              <w:t>improvement lessons are identified and embedded across all aspects of service delivery</w:t>
            </w:r>
          </w:p>
        </w:tc>
        <w:tc>
          <w:tcPr>
            <w:tcW w:w="4797" w:type="dxa"/>
            <w:vMerge/>
          </w:tcPr>
          <w:p w14:paraId="220558D6" w14:textId="2A3E8D38" w:rsidR="002323DA" w:rsidRPr="00443967" w:rsidRDefault="002323DA" w:rsidP="00443967">
            <w:pPr>
              <w:spacing w:after="8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76198A83" w14:textId="77777777" w:rsidR="003E56CD" w:rsidRPr="00443967" w:rsidRDefault="003E56CD" w:rsidP="00443967">
      <w:pPr>
        <w:spacing w:after="80"/>
        <w:rPr>
          <w:rFonts w:ascii="Verdana" w:hAnsi="Verdana"/>
          <w:sz w:val="24"/>
          <w:szCs w:val="24"/>
        </w:rPr>
      </w:pPr>
    </w:p>
    <w:sectPr w:rsidR="003E56CD" w:rsidRPr="00443967" w:rsidSect="00443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851" w:left="851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13C1" w14:textId="77777777" w:rsidR="001C1486" w:rsidRDefault="001C1486" w:rsidP="00FE7E51">
      <w:pPr>
        <w:spacing w:after="0" w:line="240" w:lineRule="auto"/>
      </w:pPr>
      <w:r>
        <w:separator/>
      </w:r>
    </w:p>
  </w:endnote>
  <w:endnote w:type="continuationSeparator" w:id="0">
    <w:p w14:paraId="1CEAD1E6" w14:textId="77777777" w:rsidR="001C1486" w:rsidRDefault="001C1486" w:rsidP="00FE7E51">
      <w:pPr>
        <w:spacing w:after="0" w:line="240" w:lineRule="auto"/>
      </w:pPr>
      <w:r>
        <w:continuationSeparator/>
      </w:r>
    </w:p>
  </w:endnote>
  <w:endnote w:type="continuationNotice" w:id="1">
    <w:p w14:paraId="7F260F92" w14:textId="77777777" w:rsidR="001C1486" w:rsidRDefault="001C1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8C" w14:textId="77777777" w:rsidR="001C1486" w:rsidRDefault="001C1486">
    <w:pPr>
      <w:pStyle w:val="Footer"/>
    </w:pPr>
  </w:p>
  <w:p w14:paraId="76198A8D" w14:textId="77777777" w:rsidR="001C1486" w:rsidRDefault="001C1486" w:rsidP="00FE7E51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0FA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8F" w14:textId="77777777" w:rsidR="001C1486" w:rsidRDefault="001C1486" w:rsidP="00FE7E51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0FA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92" w14:textId="77777777" w:rsidR="001C1486" w:rsidRDefault="001C1486">
    <w:pPr>
      <w:pStyle w:val="Footer"/>
    </w:pPr>
  </w:p>
  <w:p w14:paraId="76198A93" w14:textId="77777777" w:rsidR="001C1486" w:rsidRDefault="001C1486" w:rsidP="00FE7E51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0FA8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509C" w14:textId="77777777" w:rsidR="001C1486" w:rsidRDefault="001C1486" w:rsidP="00FE7E51">
      <w:pPr>
        <w:spacing w:after="0" w:line="240" w:lineRule="auto"/>
      </w:pPr>
      <w:r>
        <w:separator/>
      </w:r>
    </w:p>
  </w:footnote>
  <w:footnote w:type="continuationSeparator" w:id="0">
    <w:p w14:paraId="741A099F" w14:textId="77777777" w:rsidR="001C1486" w:rsidRDefault="001C1486" w:rsidP="00FE7E51">
      <w:pPr>
        <w:spacing w:after="0" w:line="240" w:lineRule="auto"/>
      </w:pPr>
      <w:r>
        <w:continuationSeparator/>
      </w:r>
    </w:p>
  </w:footnote>
  <w:footnote w:type="continuationNotice" w:id="1">
    <w:p w14:paraId="03123A7D" w14:textId="77777777" w:rsidR="001C1486" w:rsidRDefault="001C1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88" w14:textId="3CC79EB6" w:rsidR="001C1486" w:rsidRDefault="008E0FA8" w:rsidP="00FE7E51">
    <w:pPr>
      <w:pStyle w:val="Header"/>
      <w:jc w:val="center"/>
    </w:pPr>
    <w:r>
      <w:rPr>
        <w:noProof/>
      </w:rPr>
      <w:pict w14:anchorId="52E88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3813" o:spid="_x0000_s2050" type="#_x0000_t136" style="position:absolute;left:0;text-align:left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1486">
      <w:rPr>
        <w:rFonts w:ascii="Times New Roman" w:hAnsi="Times New Roman" w:cs="Times New Roman"/>
        <w:b/>
        <w:color w:val="FF0000"/>
        <w:sz w:val="24"/>
      </w:rPr>
      <w:fldChar w:fldCharType="begin"/>
    </w:r>
    <w:r w:rsidR="001C1486"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 w:rsidR="001C1486"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 w:rsidR="001C1486"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6198A89" w14:textId="77777777" w:rsidR="001C1486" w:rsidRDefault="001C1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8B" w14:textId="2AC94A07" w:rsidR="001C1486" w:rsidRDefault="008E0FA8" w:rsidP="00443967">
    <w:pPr>
      <w:pStyle w:val="Header"/>
      <w:jc w:val="center"/>
    </w:pPr>
    <w:r>
      <w:rPr>
        <w:noProof/>
      </w:rPr>
      <w:pict w14:anchorId="5E427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3814" o:spid="_x0000_s2051" type="#_x0000_t136" style="position:absolute;left:0;text-align:left;margin-left:0;margin-top:0;width:397.65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1486">
      <w:rPr>
        <w:rFonts w:ascii="Times New Roman" w:hAnsi="Times New Roman" w:cs="Times New Roman"/>
        <w:b/>
        <w:color w:val="FF0000"/>
        <w:sz w:val="24"/>
      </w:rPr>
      <w:fldChar w:fldCharType="begin"/>
    </w:r>
    <w:r w:rsidR="001C1486"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 w:rsidR="001C1486"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 w:rsidR="001C1486">
      <w:rPr>
        <w:rFonts w:ascii="Times New Roman" w:hAnsi="Times New Roman" w:cs="Times New Roman"/>
        <w:b/>
        <w:color w:val="FF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8A90" w14:textId="366D462C" w:rsidR="001C1486" w:rsidRDefault="008E0FA8" w:rsidP="00FE7E51">
    <w:pPr>
      <w:pStyle w:val="Header"/>
      <w:jc w:val="center"/>
    </w:pPr>
    <w:r>
      <w:rPr>
        <w:noProof/>
      </w:rPr>
      <w:pict w14:anchorId="1D3286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3812" o:spid="_x0000_s2049" type="#_x0000_t136" style="position:absolute;left:0;text-align:left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1486">
      <w:rPr>
        <w:rFonts w:ascii="Times New Roman" w:hAnsi="Times New Roman" w:cs="Times New Roman"/>
        <w:b/>
        <w:color w:val="FF0000"/>
        <w:sz w:val="24"/>
      </w:rPr>
      <w:fldChar w:fldCharType="begin"/>
    </w:r>
    <w:r w:rsidR="001C1486"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 w:rsidR="001C1486"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 w:rsidR="001C1486"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6198A91" w14:textId="77777777" w:rsidR="001C1486" w:rsidRDefault="001C1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482"/>
    <w:multiLevelType w:val="hybridMultilevel"/>
    <w:tmpl w:val="DE76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939"/>
    <w:multiLevelType w:val="hybridMultilevel"/>
    <w:tmpl w:val="4BDA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6AE"/>
    <w:multiLevelType w:val="hybridMultilevel"/>
    <w:tmpl w:val="9EE8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B0D"/>
    <w:multiLevelType w:val="hybridMultilevel"/>
    <w:tmpl w:val="5C76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4A1"/>
    <w:multiLevelType w:val="hybridMultilevel"/>
    <w:tmpl w:val="354A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2C3"/>
    <w:multiLevelType w:val="hybridMultilevel"/>
    <w:tmpl w:val="E692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1025"/>
    <w:multiLevelType w:val="hybridMultilevel"/>
    <w:tmpl w:val="357C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3EE"/>
    <w:multiLevelType w:val="hybridMultilevel"/>
    <w:tmpl w:val="3D6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805"/>
    <w:multiLevelType w:val="hybridMultilevel"/>
    <w:tmpl w:val="BF22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9422E"/>
    <w:multiLevelType w:val="hybridMultilevel"/>
    <w:tmpl w:val="5AEC6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A58AE"/>
    <w:multiLevelType w:val="hybridMultilevel"/>
    <w:tmpl w:val="8CF6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0531"/>
    <w:multiLevelType w:val="hybridMultilevel"/>
    <w:tmpl w:val="9524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16BF"/>
    <w:multiLevelType w:val="hybridMultilevel"/>
    <w:tmpl w:val="A834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D0B54"/>
    <w:multiLevelType w:val="hybridMultilevel"/>
    <w:tmpl w:val="B342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160"/>
    <w:multiLevelType w:val="hybridMultilevel"/>
    <w:tmpl w:val="D7AC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D"/>
    <w:rsid w:val="00032EF1"/>
    <w:rsid w:val="0007290E"/>
    <w:rsid w:val="000A71D2"/>
    <w:rsid w:val="000D7FCA"/>
    <w:rsid w:val="000E1070"/>
    <w:rsid w:val="000F332B"/>
    <w:rsid w:val="000F3675"/>
    <w:rsid w:val="000F5DB2"/>
    <w:rsid w:val="001428B4"/>
    <w:rsid w:val="00144235"/>
    <w:rsid w:val="00184B5A"/>
    <w:rsid w:val="001C1486"/>
    <w:rsid w:val="002010C9"/>
    <w:rsid w:val="00223C70"/>
    <w:rsid w:val="00225024"/>
    <w:rsid w:val="00225558"/>
    <w:rsid w:val="002323DA"/>
    <w:rsid w:val="0023252D"/>
    <w:rsid w:val="00234466"/>
    <w:rsid w:val="002755C6"/>
    <w:rsid w:val="002B0DBA"/>
    <w:rsid w:val="002D72E0"/>
    <w:rsid w:val="002F0227"/>
    <w:rsid w:val="002F02E1"/>
    <w:rsid w:val="003104F3"/>
    <w:rsid w:val="00310DC0"/>
    <w:rsid w:val="00330A3E"/>
    <w:rsid w:val="0034340A"/>
    <w:rsid w:val="00366FB7"/>
    <w:rsid w:val="003D10B6"/>
    <w:rsid w:val="003D15DA"/>
    <w:rsid w:val="003E56CD"/>
    <w:rsid w:val="00432B35"/>
    <w:rsid w:val="00443967"/>
    <w:rsid w:val="00476A21"/>
    <w:rsid w:val="004E355D"/>
    <w:rsid w:val="005001D4"/>
    <w:rsid w:val="0056506E"/>
    <w:rsid w:val="005E21BB"/>
    <w:rsid w:val="0061497C"/>
    <w:rsid w:val="0064491E"/>
    <w:rsid w:val="00657101"/>
    <w:rsid w:val="006B5DA1"/>
    <w:rsid w:val="006E650D"/>
    <w:rsid w:val="006E78CD"/>
    <w:rsid w:val="006F190B"/>
    <w:rsid w:val="00717683"/>
    <w:rsid w:val="00720EE1"/>
    <w:rsid w:val="00731479"/>
    <w:rsid w:val="007525A3"/>
    <w:rsid w:val="007E74EC"/>
    <w:rsid w:val="00804970"/>
    <w:rsid w:val="00813493"/>
    <w:rsid w:val="00824B3F"/>
    <w:rsid w:val="008308B5"/>
    <w:rsid w:val="00843511"/>
    <w:rsid w:val="00896767"/>
    <w:rsid w:val="008A14F2"/>
    <w:rsid w:val="008B16EE"/>
    <w:rsid w:val="008C5A91"/>
    <w:rsid w:val="008D2E72"/>
    <w:rsid w:val="008E0FA8"/>
    <w:rsid w:val="008F492B"/>
    <w:rsid w:val="008F5E0C"/>
    <w:rsid w:val="00902873"/>
    <w:rsid w:val="009269D0"/>
    <w:rsid w:val="00956EF3"/>
    <w:rsid w:val="009A0280"/>
    <w:rsid w:val="009A0433"/>
    <w:rsid w:val="009A3054"/>
    <w:rsid w:val="009B519B"/>
    <w:rsid w:val="009C12A1"/>
    <w:rsid w:val="009F4527"/>
    <w:rsid w:val="00A04BFB"/>
    <w:rsid w:val="00A33A0E"/>
    <w:rsid w:val="00A7052B"/>
    <w:rsid w:val="00AF4AF7"/>
    <w:rsid w:val="00B0516D"/>
    <w:rsid w:val="00B15E20"/>
    <w:rsid w:val="00B47C21"/>
    <w:rsid w:val="00B64046"/>
    <w:rsid w:val="00BA77A5"/>
    <w:rsid w:val="00BF04EB"/>
    <w:rsid w:val="00C35539"/>
    <w:rsid w:val="00C60499"/>
    <w:rsid w:val="00CB67C6"/>
    <w:rsid w:val="00CD4C45"/>
    <w:rsid w:val="00CD50BE"/>
    <w:rsid w:val="00CE23D2"/>
    <w:rsid w:val="00CF7E14"/>
    <w:rsid w:val="00D42E7C"/>
    <w:rsid w:val="00D6064E"/>
    <w:rsid w:val="00D74C17"/>
    <w:rsid w:val="00D96E3B"/>
    <w:rsid w:val="00DC2210"/>
    <w:rsid w:val="00DD23D4"/>
    <w:rsid w:val="00E348D7"/>
    <w:rsid w:val="00E45549"/>
    <w:rsid w:val="00E502EE"/>
    <w:rsid w:val="00E509BA"/>
    <w:rsid w:val="00E87F11"/>
    <w:rsid w:val="00EC2AAC"/>
    <w:rsid w:val="00EE36A0"/>
    <w:rsid w:val="00F01F5C"/>
    <w:rsid w:val="00F1070E"/>
    <w:rsid w:val="00F33D86"/>
    <w:rsid w:val="00F60639"/>
    <w:rsid w:val="00F73115"/>
    <w:rsid w:val="00F738B6"/>
    <w:rsid w:val="00F73EA6"/>
    <w:rsid w:val="00FA1853"/>
    <w:rsid w:val="00FA5434"/>
    <w:rsid w:val="00FB40CC"/>
    <w:rsid w:val="00FC350D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98994"/>
  <w15:chartTrackingRefBased/>
  <w15:docId w15:val="{0CB9E8FA-078B-429B-8BC0-F4816C58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51"/>
  </w:style>
  <w:style w:type="paragraph" w:styleId="Footer">
    <w:name w:val="footer"/>
    <w:basedOn w:val="Normal"/>
    <w:link w:val="FooterChar"/>
    <w:uiPriority w:val="99"/>
    <w:unhideWhenUsed/>
    <w:rsid w:val="00FE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51"/>
  </w:style>
  <w:style w:type="table" w:styleId="TableGrid">
    <w:name w:val="Table Grid"/>
    <w:basedOn w:val="TableNormal"/>
    <w:uiPriority w:val="39"/>
    <w:rsid w:val="003E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BEFA6A2DA4F49BA3A5E372AB1B901" ma:contentTypeVersion="2" ma:contentTypeDescription="Create a new document." ma:contentTypeScope="" ma:versionID="5c6c1f293de47dd9bf23d9e8b2c21745">
  <xsd:schema xmlns:xsd="http://www.w3.org/2001/XMLSchema" xmlns:xs="http://www.w3.org/2001/XMLSchema" xmlns:p="http://schemas.microsoft.com/office/2006/metadata/properties" xmlns:ns2="5f732091-03dd-494b-a704-accdf5c66eb0" targetNamespace="http://schemas.microsoft.com/office/2006/metadata/properties" ma:root="true" ma:fieldsID="b8e9c251adbe9339e1d6863f041efbd4" ns2:_="">
    <xsd:import namespace="5f732091-03dd-494b-a704-accdf5c66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32091-03dd-494b-a704-accdf5c66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B187A-5342-4B49-9459-1E32BC065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0F91-7BFF-4455-ABDA-5F4C73172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32091-03dd-494b-a704-accdf5c66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ABEFB-DCFA-4757-A457-FD4C2F1D3A66}">
  <ds:schemaRefs>
    <ds:schemaRef ds:uri="http://purl.org/dc/elements/1.1/"/>
    <ds:schemaRef ds:uri="http://schemas.microsoft.com/office/2006/metadata/properties"/>
    <ds:schemaRef ds:uri="http://purl.org/dc/terms/"/>
    <ds:schemaRef ds:uri="5f732091-03dd-494b-a704-accdf5c66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Coulthard</dc:creator>
  <cp:keywords/>
  <dc:description/>
  <cp:lastModifiedBy>Carnegie, Lesley</cp:lastModifiedBy>
  <cp:revision>5</cp:revision>
  <dcterms:created xsi:type="dcterms:W3CDTF">2023-02-13T11:53:00Z</dcterms:created>
  <dcterms:modified xsi:type="dcterms:W3CDTF">2023-02-13T12:04:00Z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SPNET\1997048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2022-11-18T12:17:55Z</vt:filetime>
  </property>
  <property fmtid="{D5CDD505-2E9C-101B-9397-08002B2CF9AE}" pid="7" name="ContentTypeId">
    <vt:lpwstr>0x0101007DEBEFA6A2DA4F49BA3A5E372AB1B901</vt:lpwstr>
  </property>
</Properties>
</file>